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D4" w:rsidRDefault="00D46CD4" w:rsidP="00D46CD4">
      <w:pPr>
        <w:pStyle w:val="01PaperTitle"/>
        <w:spacing w:line="240" w:lineRule="auto"/>
        <w:jc w:val="center"/>
        <w:rPr>
          <w:rFonts w:ascii="Times New Roman" w:hAnsi="Times New Roman"/>
          <w:szCs w:val="24"/>
          <w:lang w:val="en-US"/>
        </w:rPr>
      </w:pPr>
      <w:proofErr w:type="spellStart"/>
      <w:r w:rsidRPr="002B1EDE">
        <w:rPr>
          <w:rFonts w:ascii="Times New Roman" w:hAnsi="Times New Roman"/>
          <w:szCs w:val="24"/>
          <w:lang w:val="en-US"/>
        </w:rPr>
        <w:t>SnS</w:t>
      </w:r>
      <w:proofErr w:type="spellEnd"/>
      <w:r w:rsidRPr="002B1EDE">
        <w:rPr>
          <w:rFonts w:ascii="Times New Roman" w:hAnsi="Times New Roman"/>
          <w:szCs w:val="24"/>
          <w:lang w:val="en-US"/>
        </w:rPr>
        <w:t>/Graphene Nanocomposites for High Performance Supercapacitor Electrodes</w:t>
      </w:r>
    </w:p>
    <w:p w:rsidR="00D46CD4" w:rsidRPr="002B1EDE" w:rsidRDefault="00D46CD4" w:rsidP="00D46CD4">
      <w:pPr>
        <w:pStyle w:val="02PaperAuthors"/>
        <w:spacing w:before="100" w:beforeAutospacing="1" w:after="100" w:afterAutospacing="1" w:line="36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Syamsai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Ravuri</w:t>
      </w:r>
      <w:proofErr w:type="spellEnd"/>
      <w:r>
        <w:rPr>
          <w:rFonts w:ascii="Times New Roman" w:hAnsi="Times New Roman"/>
        </w:rPr>
        <w:t xml:space="preserve">, </w:t>
      </w:r>
      <w:r w:rsidRPr="00976E72">
        <w:rPr>
          <w:rFonts w:ascii="Times New Roman" w:hAnsi="Times New Roman"/>
        </w:rPr>
        <w:t xml:space="preserve">and </w:t>
      </w:r>
      <w:r w:rsidR="00272246">
        <w:rPr>
          <w:rFonts w:ascii="Times New Roman" w:hAnsi="Times New Roman"/>
        </w:rPr>
        <w:t>A.</w:t>
      </w:r>
      <w:r>
        <w:rPr>
          <w:rFonts w:ascii="Times New Roman" w:hAnsi="Times New Roman"/>
        </w:rPr>
        <w:t>Nirmala Grace</w:t>
      </w:r>
      <w:r>
        <w:rPr>
          <w:rFonts w:ascii="Times New Roman" w:hAnsi="Times New Roman"/>
          <w:i/>
          <w:vertAlign w:val="superscript"/>
        </w:rPr>
        <w:t>*</w:t>
      </w:r>
    </w:p>
    <w:p w:rsidR="00D46CD4" w:rsidRPr="002B1EDE" w:rsidRDefault="00D46CD4" w:rsidP="00D46CD4">
      <w:pPr>
        <w:pStyle w:val="affiliation"/>
        <w:spacing w:before="0"/>
        <w:jc w:val="both"/>
        <w:rPr>
          <w:szCs w:val="24"/>
        </w:rPr>
      </w:pPr>
      <w:proofErr w:type="gramStart"/>
      <w:r w:rsidRPr="00D54B38">
        <w:rPr>
          <w:szCs w:val="24"/>
          <w:vertAlign w:val="superscript"/>
        </w:rPr>
        <w:t>a</w:t>
      </w:r>
      <w:proofErr w:type="gramEnd"/>
      <w:r>
        <w:rPr>
          <w:szCs w:val="24"/>
          <w:vertAlign w:val="superscript"/>
        </w:rPr>
        <w:t xml:space="preserve"> </w:t>
      </w:r>
      <w:r w:rsidRPr="00D54B38">
        <w:rPr>
          <w:szCs w:val="24"/>
        </w:rPr>
        <w:t xml:space="preserve">Centre for Nanotechnology Research, VIT University, Vellore - 632 014, Tamil Nadu, India.     </w:t>
      </w:r>
      <w:r w:rsidRPr="00D54B38">
        <w:rPr>
          <w:i w:val="0"/>
          <w:szCs w:val="24"/>
        </w:rPr>
        <w:t xml:space="preserve">                          </w:t>
      </w:r>
    </w:p>
    <w:p w:rsidR="00D46CD4" w:rsidRDefault="00D46CD4" w:rsidP="00D46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46CD4" w:rsidRDefault="00D46CD4" w:rsidP="00D46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46CD4" w:rsidRPr="00D46CD4" w:rsidRDefault="00D46CD4" w:rsidP="00D46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46C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series of </w:t>
      </w:r>
      <w:proofErr w:type="spellStart"/>
      <w:r w:rsidRPr="00D46CD4">
        <w:rPr>
          <w:rFonts w:ascii="Times New Roman" w:eastAsia="Times New Roman" w:hAnsi="Times New Roman" w:cs="Times New Roman"/>
          <w:sz w:val="24"/>
          <w:szCs w:val="24"/>
          <w:lang w:val="en-US"/>
        </w:rPr>
        <w:t>SnS</w:t>
      </w:r>
      <w:proofErr w:type="spellEnd"/>
      <w:r w:rsidRPr="00D46CD4">
        <w:rPr>
          <w:rFonts w:ascii="Times New Roman" w:eastAsia="Times New Roman" w:hAnsi="Times New Roman" w:cs="Times New Roman"/>
          <w:sz w:val="24"/>
          <w:szCs w:val="24"/>
          <w:lang w:val="en-US"/>
        </w:rPr>
        <w:t>/Graphene (</w:t>
      </w:r>
      <w:proofErr w:type="spellStart"/>
      <w:r w:rsidRPr="00D46CD4">
        <w:rPr>
          <w:rFonts w:ascii="Times New Roman" w:eastAsia="Times New Roman" w:hAnsi="Times New Roman" w:cs="Times New Roman"/>
          <w:sz w:val="24"/>
          <w:szCs w:val="24"/>
          <w:lang w:val="en-US"/>
        </w:rPr>
        <w:t>SnS</w:t>
      </w:r>
      <w:proofErr w:type="spellEnd"/>
      <w:r w:rsidRPr="00D46C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/G) nanocomposites at various concentrations of graphene was synthesized by wet chemical route and as the prepared composites were analyzed by X- ray diffraction (XRD), X-ray photoelectron spectroscopy (XPS), High Resolution Transmission Electron Microscopy (HRTEM) for its structural and morphological investigation. Results show that the prepared </w:t>
      </w:r>
      <w:proofErr w:type="spellStart"/>
      <w:r w:rsidRPr="00D46CD4">
        <w:rPr>
          <w:rFonts w:ascii="Times New Roman" w:eastAsia="Times New Roman" w:hAnsi="Times New Roman" w:cs="Times New Roman"/>
          <w:sz w:val="24"/>
          <w:szCs w:val="24"/>
          <w:lang w:val="en-US"/>
        </w:rPr>
        <w:t>SnS</w:t>
      </w:r>
      <w:proofErr w:type="spellEnd"/>
      <w:r w:rsidRPr="00D46C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nanoparticles in the composite are ~ 30 nm sized and uniformly dispersed on graphene sheets. To test the </w:t>
      </w:r>
      <w:proofErr w:type="spellStart"/>
      <w:r w:rsidRPr="00D46CD4">
        <w:rPr>
          <w:rFonts w:ascii="Times New Roman" w:eastAsia="Times New Roman" w:hAnsi="Times New Roman" w:cs="Times New Roman"/>
          <w:sz w:val="24"/>
          <w:szCs w:val="24"/>
          <w:lang w:val="en-US"/>
        </w:rPr>
        <w:t>supercapacitance</w:t>
      </w:r>
      <w:proofErr w:type="spellEnd"/>
      <w:r w:rsidRPr="00D46C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behaviour, electrochemical measurements were carried out in 6M KOH electrolyte. A maximum specific capacitance of 984 F/g was observed for </w:t>
      </w:r>
      <w:proofErr w:type="spellStart"/>
      <w:r w:rsidRPr="00D46CD4">
        <w:rPr>
          <w:rFonts w:ascii="Times New Roman" w:eastAsia="Times New Roman" w:hAnsi="Times New Roman" w:cs="Times New Roman"/>
          <w:sz w:val="24"/>
          <w:szCs w:val="24"/>
          <w:lang w:val="en-US"/>
        </w:rPr>
        <w:t>SnS</w:t>
      </w:r>
      <w:proofErr w:type="spellEnd"/>
      <w:r w:rsidRPr="00D46CD4">
        <w:rPr>
          <w:rFonts w:ascii="Times New Roman" w:eastAsia="Times New Roman" w:hAnsi="Times New Roman" w:cs="Times New Roman"/>
          <w:sz w:val="24"/>
          <w:szCs w:val="24"/>
          <w:lang w:val="en-US"/>
        </w:rPr>
        <w:t>/G-c at 5 mVs</w:t>
      </w:r>
      <w:r w:rsidRPr="00D46CD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D46C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scan rate. Galvanostatic charge/discharge curves showed an excellent cyclic stability with higher charge/discharge duration, and hence could be used for high performance supercapacitor applications.</w:t>
      </w:r>
    </w:p>
    <w:p w:rsidR="00D46CD4" w:rsidRPr="00D46CD4" w:rsidRDefault="00D46CD4" w:rsidP="00D46CD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46CD4" w:rsidRPr="00D46CD4" w:rsidRDefault="00D46CD4" w:rsidP="00D46CD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6C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Keywords: </w:t>
      </w:r>
      <w:r w:rsidRPr="00D46C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Graphene, </w:t>
      </w:r>
      <w:proofErr w:type="spellStart"/>
      <w:r w:rsidRPr="00D46CD4">
        <w:rPr>
          <w:rFonts w:ascii="Times New Roman" w:eastAsia="Times New Roman" w:hAnsi="Times New Roman" w:cs="Times New Roman"/>
          <w:sz w:val="24"/>
          <w:szCs w:val="24"/>
          <w:lang w:val="en-US"/>
        </w:rPr>
        <w:t>SnS</w:t>
      </w:r>
      <w:proofErr w:type="spellEnd"/>
      <w:r w:rsidRPr="00D46C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supercapacitors, specific capacitance.  </w:t>
      </w:r>
    </w:p>
    <w:p w:rsidR="00D46CD4" w:rsidRDefault="00D46CD4"/>
    <w:p w:rsidR="00D46CD4" w:rsidRPr="00D46CD4" w:rsidRDefault="00D46CD4" w:rsidP="00D46CD4"/>
    <w:p w:rsidR="00D46CD4" w:rsidRPr="00D46CD4" w:rsidRDefault="00D46CD4" w:rsidP="00D46CD4"/>
    <w:p w:rsidR="00D46CD4" w:rsidRPr="00D46CD4" w:rsidRDefault="00D46CD4" w:rsidP="00D46CD4"/>
    <w:p w:rsidR="00D46CD4" w:rsidRPr="00D46CD4" w:rsidRDefault="00D46CD4" w:rsidP="00D46CD4"/>
    <w:p w:rsidR="00D46CD4" w:rsidRPr="00D46CD4" w:rsidRDefault="00D46CD4" w:rsidP="00D46CD4"/>
    <w:p w:rsidR="00D46CD4" w:rsidRPr="00D46CD4" w:rsidRDefault="00D46CD4" w:rsidP="00D46CD4"/>
    <w:p w:rsidR="00D46CD4" w:rsidRPr="00D46CD4" w:rsidRDefault="00D46CD4" w:rsidP="00D46CD4"/>
    <w:p w:rsidR="00D46CD4" w:rsidRPr="00D46CD4" w:rsidRDefault="00D46CD4" w:rsidP="00D46CD4"/>
    <w:p w:rsidR="00D46CD4" w:rsidRDefault="00D46CD4" w:rsidP="00D46CD4"/>
    <w:p w:rsidR="00D46CD4" w:rsidRPr="00D46CD4" w:rsidRDefault="00D46CD4" w:rsidP="00D46CD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6C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* To whom correspondence should be addressed: </w:t>
      </w:r>
    </w:p>
    <w:p w:rsidR="00412B99" w:rsidRPr="00D46CD4" w:rsidRDefault="00D46CD4" w:rsidP="00D46CD4">
      <w:r w:rsidRPr="00D46CD4">
        <w:rPr>
          <w:rFonts w:ascii="Times New Roman" w:eastAsia="Times New Roman" w:hAnsi="Times New Roman" w:cs="Times New Roman"/>
          <w:sz w:val="24"/>
          <w:szCs w:val="24"/>
          <w:lang w:val="en-US"/>
        </w:rPr>
        <w:t>E-mail:</w:t>
      </w:r>
    </w:p>
    <w:sectPr w:rsidR="00412B99" w:rsidRPr="00D46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D4"/>
    <w:rsid w:val="00272246"/>
    <w:rsid w:val="003E2B1E"/>
    <w:rsid w:val="00412B99"/>
    <w:rsid w:val="00537E07"/>
    <w:rsid w:val="00D4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PaperTitle">
    <w:name w:val="01 Paper Title"/>
    <w:basedOn w:val="Normal"/>
    <w:next w:val="Normal"/>
    <w:link w:val="01PaperTitleChar"/>
    <w:qFormat/>
    <w:rsid w:val="00D46CD4"/>
    <w:pPr>
      <w:spacing w:after="0" w:line="400" w:lineRule="exact"/>
    </w:pPr>
    <w:rPr>
      <w:rFonts w:ascii="Myriad Pro Light" w:eastAsia="Calibri" w:hAnsi="Myriad Pro Light" w:cs="Times New Roman"/>
      <w:b/>
      <w:spacing w:val="4"/>
      <w:sz w:val="32"/>
      <w:szCs w:val="32"/>
      <w:lang w:val="en-GB"/>
    </w:rPr>
  </w:style>
  <w:style w:type="character" w:customStyle="1" w:styleId="01PaperTitleChar">
    <w:name w:val="01 Paper Title Char"/>
    <w:link w:val="01PaperTitle"/>
    <w:rsid w:val="00D46CD4"/>
    <w:rPr>
      <w:rFonts w:ascii="Myriad Pro Light" w:eastAsia="Calibri" w:hAnsi="Myriad Pro Light" w:cs="Times New Roman"/>
      <w:b/>
      <w:spacing w:val="4"/>
      <w:sz w:val="32"/>
      <w:szCs w:val="32"/>
      <w:lang w:val="en-GB"/>
    </w:rPr>
  </w:style>
  <w:style w:type="paragraph" w:customStyle="1" w:styleId="affiliation">
    <w:name w:val="affiliation"/>
    <w:basedOn w:val="Normal"/>
    <w:next w:val="Normal"/>
    <w:rsid w:val="00D46CD4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val="en-US" w:eastAsia="de-DE"/>
    </w:rPr>
  </w:style>
  <w:style w:type="paragraph" w:customStyle="1" w:styleId="02PaperAuthors">
    <w:name w:val="02 Paper Authors"/>
    <w:basedOn w:val="Normal"/>
    <w:next w:val="Normal"/>
    <w:link w:val="02PaperAuthorsChar"/>
    <w:qFormat/>
    <w:rsid w:val="00D46CD4"/>
    <w:pPr>
      <w:spacing w:before="200" w:after="480" w:line="240" w:lineRule="exact"/>
    </w:pPr>
    <w:rPr>
      <w:rFonts w:ascii="Myriad Pro" w:eastAsia="Calibri" w:hAnsi="Myriad Pro" w:cs="Times New Roman"/>
      <w:spacing w:val="4"/>
      <w:lang w:val="en-GB"/>
    </w:rPr>
  </w:style>
  <w:style w:type="character" w:customStyle="1" w:styleId="02PaperAuthorsChar">
    <w:name w:val="02 Paper Authors Char"/>
    <w:link w:val="02PaperAuthors"/>
    <w:rsid w:val="00D46CD4"/>
    <w:rPr>
      <w:rFonts w:ascii="Myriad Pro" w:eastAsia="Calibri" w:hAnsi="Myriad Pro" w:cs="Times New Roman"/>
      <w:spacing w:val="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PaperTitle">
    <w:name w:val="01 Paper Title"/>
    <w:basedOn w:val="Normal"/>
    <w:next w:val="Normal"/>
    <w:link w:val="01PaperTitleChar"/>
    <w:qFormat/>
    <w:rsid w:val="00D46CD4"/>
    <w:pPr>
      <w:spacing w:after="0" w:line="400" w:lineRule="exact"/>
    </w:pPr>
    <w:rPr>
      <w:rFonts w:ascii="Myriad Pro Light" w:eastAsia="Calibri" w:hAnsi="Myriad Pro Light" w:cs="Times New Roman"/>
      <w:b/>
      <w:spacing w:val="4"/>
      <w:sz w:val="32"/>
      <w:szCs w:val="32"/>
      <w:lang w:val="en-GB"/>
    </w:rPr>
  </w:style>
  <w:style w:type="character" w:customStyle="1" w:styleId="01PaperTitleChar">
    <w:name w:val="01 Paper Title Char"/>
    <w:link w:val="01PaperTitle"/>
    <w:rsid w:val="00D46CD4"/>
    <w:rPr>
      <w:rFonts w:ascii="Myriad Pro Light" w:eastAsia="Calibri" w:hAnsi="Myriad Pro Light" w:cs="Times New Roman"/>
      <w:b/>
      <w:spacing w:val="4"/>
      <w:sz w:val="32"/>
      <w:szCs w:val="32"/>
      <w:lang w:val="en-GB"/>
    </w:rPr>
  </w:style>
  <w:style w:type="paragraph" w:customStyle="1" w:styleId="affiliation">
    <w:name w:val="affiliation"/>
    <w:basedOn w:val="Normal"/>
    <w:next w:val="Normal"/>
    <w:rsid w:val="00D46CD4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val="en-US" w:eastAsia="de-DE"/>
    </w:rPr>
  </w:style>
  <w:style w:type="paragraph" w:customStyle="1" w:styleId="02PaperAuthors">
    <w:name w:val="02 Paper Authors"/>
    <w:basedOn w:val="Normal"/>
    <w:next w:val="Normal"/>
    <w:link w:val="02PaperAuthorsChar"/>
    <w:qFormat/>
    <w:rsid w:val="00D46CD4"/>
    <w:pPr>
      <w:spacing w:before="200" w:after="480" w:line="240" w:lineRule="exact"/>
    </w:pPr>
    <w:rPr>
      <w:rFonts w:ascii="Myriad Pro" w:eastAsia="Calibri" w:hAnsi="Myriad Pro" w:cs="Times New Roman"/>
      <w:spacing w:val="4"/>
      <w:lang w:val="en-GB"/>
    </w:rPr>
  </w:style>
  <w:style w:type="character" w:customStyle="1" w:styleId="02PaperAuthorsChar">
    <w:name w:val="02 Paper Authors Char"/>
    <w:link w:val="02PaperAuthors"/>
    <w:rsid w:val="00D46CD4"/>
    <w:rPr>
      <w:rFonts w:ascii="Myriad Pro" w:eastAsia="Calibri" w:hAnsi="Myriad Pro" w:cs="Times New Roman"/>
      <w:spacing w:val="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2016-06-24T04:36:00Z</dcterms:created>
  <dcterms:modified xsi:type="dcterms:W3CDTF">2016-06-24T09:55:00Z</dcterms:modified>
</cp:coreProperties>
</file>